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84D" w:rsidRPr="00D236AB" w:rsidRDefault="00A3684D" w:rsidP="00D45EC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3684D" w:rsidRPr="00D236AB" w:rsidRDefault="00DE74F5" w:rsidP="00D45E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 </w:t>
      </w:r>
      <w:bookmarkStart w:id="0" w:name="_GoBack"/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Diversity</w:t>
      </w:r>
      <w:bookmarkEnd w:id="0"/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Influences Organizational Performance</w:t>
      </w:r>
    </w:p>
    <w:p w:rsidR="00547CA8" w:rsidRPr="00D236AB" w:rsidRDefault="00547CA8" w:rsidP="00D45E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547CA8" w:rsidRPr="00D236AB" w:rsidRDefault="00547CA8" w:rsidP="00D45E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547CA8" w:rsidRDefault="00547CA8" w:rsidP="00D45EC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C6706" w:rsidRDefault="00EC6706" w:rsidP="00D45EC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C6706" w:rsidRDefault="00EC6706" w:rsidP="00D45EC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C6706" w:rsidRDefault="00EC6706" w:rsidP="00D45EC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C6706" w:rsidRDefault="00EC6706" w:rsidP="00D45EC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C6706" w:rsidRDefault="00EC6706" w:rsidP="00D45EC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C6706" w:rsidRDefault="00EC6706" w:rsidP="00D45EC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C6706" w:rsidRDefault="00EC6706" w:rsidP="00D45EC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C6706" w:rsidRDefault="00EC6706" w:rsidP="00D45EC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C6706" w:rsidRDefault="00EC6706" w:rsidP="00D45EC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C6706" w:rsidRDefault="00EC6706" w:rsidP="00D45EC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C6706" w:rsidRDefault="00EC6706" w:rsidP="00D45EC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C6706" w:rsidRDefault="00EC6706" w:rsidP="00D45EC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C6706" w:rsidRDefault="00EC6706" w:rsidP="00D45EC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C6706" w:rsidRDefault="00EC6706" w:rsidP="00D45EC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C6706" w:rsidRDefault="00EC6706" w:rsidP="00D45EC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C6706" w:rsidRDefault="00EC6706" w:rsidP="00D45EC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C6706" w:rsidRDefault="00EC6706" w:rsidP="00D45EC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C6706" w:rsidRPr="00D236AB" w:rsidRDefault="00EC6706" w:rsidP="00D45ECF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52DEE" w:rsidRPr="00D236AB" w:rsidRDefault="00D45ECF" w:rsidP="00D45E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In today</w:t>
      </w:r>
      <w:r w:rsidR="002D6C64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s' competitive world, organizations have embraced an environment of</w:t>
      </w:r>
      <w:r w:rsidR="007471A3" w:rsidRPr="00D236AB">
        <w:rPr>
          <w:rFonts w:ascii="Times New Roman" w:hAnsi="Times New Roman" w:cs="Times New Roman"/>
          <w:sz w:val="24"/>
          <w:szCs w:val="24"/>
        </w:rPr>
        <w:t xml:space="preserve"> divergent perspectives</w:t>
      </w:r>
      <w:r w:rsidR="002244AE" w:rsidRPr="00D236AB">
        <w:rPr>
          <w:rFonts w:ascii="Times New Roman" w:hAnsi="Times New Roman" w:cs="Times New Roman"/>
          <w:sz w:val="24"/>
          <w:szCs w:val="24"/>
        </w:rPr>
        <w:t xml:space="preserve"> brought about by</w:t>
      </w:r>
      <w:r w:rsidR="00E438FE" w:rsidRPr="00D236AB">
        <w:rPr>
          <w:rFonts w:ascii="Times New Roman" w:hAnsi="Times New Roman" w:cs="Times New Roman"/>
          <w:sz w:val="24"/>
          <w:szCs w:val="24"/>
        </w:rPr>
        <w:t xml:space="preserve"> adopting</w:t>
      </w:r>
      <w:r w:rsidR="002244AE" w:rsidRPr="00D236AB">
        <w:rPr>
          <w:rFonts w:ascii="Times New Roman" w:hAnsi="Times New Roman" w:cs="Times New Roman"/>
          <w:sz w:val="24"/>
          <w:szCs w:val="24"/>
        </w:rPr>
        <w:t xml:space="preserve"> diversity </w:t>
      </w:r>
      <w:r w:rsidR="00E438FE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as a core value and inclusion practices</w:t>
      </w:r>
      <w:r w:rsidR="00867AC3" w:rsidRPr="00D236AB">
        <w:rPr>
          <w:rFonts w:ascii="Times New Roman" w:hAnsi="Times New Roman" w:cs="Times New Roman"/>
          <w:sz w:val="24"/>
          <w:szCs w:val="24"/>
        </w:rPr>
        <w:t xml:space="preserve">. </w:t>
      </w:r>
      <w:r w:rsidR="00911F3C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</w:t>
      </w:r>
      <w:r w:rsidR="00460193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approach borrows from </w:t>
      </w:r>
      <w:r w:rsidR="002B3004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Cox &amp;Blake (1991</w:t>
      </w:r>
      <w:r w:rsidR="00CC21BE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2B3004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11F3C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who </w:t>
      </w:r>
      <w:r w:rsidR="002B3004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posited </w:t>
      </w:r>
      <w:r w:rsidR="00CC21BE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</w:t>
      </w:r>
      <w:r w:rsidR="002B3004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A3684D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ffective </w:t>
      </w:r>
      <w:r w:rsidR="00C65B2F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management </w:t>
      </w:r>
      <w:r w:rsidR="00A3684D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diversity has the potential to create </w:t>
      </w:r>
      <w:r w:rsidR="00C65B2F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a competitive advantage for organizations</w:t>
      </w:r>
      <w:r w:rsidR="00DC6458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particularly </w:t>
      </w:r>
      <w:r w:rsidR="00DC6458" w:rsidRPr="00D236AB">
        <w:rPr>
          <w:rFonts w:ascii="Times New Roman" w:hAnsi="Times New Roman" w:cs="Times New Roman"/>
          <w:sz w:val="24"/>
          <w:szCs w:val="24"/>
        </w:rPr>
        <w:t>through improved problem solving and decision making</w:t>
      </w:r>
      <w:r w:rsidR="002B3004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1F1B51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Simply, a diversity-oriented </w:t>
      </w:r>
      <w:r w:rsidR="00444FE6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workplace is associated with increased organizational </w:t>
      </w:r>
      <w:r w:rsidR="00444FE6" w:rsidRPr="00D236AB">
        <w:rPr>
          <w:rFonts w:ascii="Times New Roman" w:hAnsi="Times New Roman" w:cs="Times New Roman"/>
          <w:sz w:val="24"/>
          <w:szCs w:val="24"/>
        </w:rPr>
        <w:t xml:space="preserve">performance. </w:t>
      </w:r>
    </w:p>
    <w:p w:rsidR="00D5588D" w:rsidRPr="00D236AB" w:rsidRDefault="002D6C64" w:rsidP="00D45E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Accordingly,</w:t>
      </w:r>
      <w:r w:rsidR="00F6744F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it is arguable that adopting diversity management and diverse workforce inside the organization</w:t>
      </w:r>
      <w:r w:rsidR="00A02783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 pillar </w:t>
      </w:r>
      <w:r w:rsidR="00697429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to enhancing</w:t>
      </w:r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organizational performance</w:t>
      </w:r>
      <w:r w:rsidR="00697429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Based on </w:t>
      </w:r>
      <w:r w:rsidR="00697429" w:rsidRPr="00D236AB">
        <w:rPr>
          <w:rFonts w:ascii="Times New Roman" w:hAnsi="Times New Roman" w:cs="Times New Roman"/>
          <w:sz w:val="24"/>
          <w:szCs w:val="24"/>
        </w:rPr>
        <w:t>cognitive resource diversity</w:t>
      </w:r>
      <w:r w:rsidR="00697429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962A4" w:rsidRPr="00D236AB">
        <w:rPr>
          <w:rFonts w:ascii="Times New Roman" w:hAnsi="Times New Roman" w:cs="Times New Roman"/>
          <w:sz w:val="24"/>
          <w:szCs w:val="24"/>
        </w:rPr>
        <w:t xml:space="preserve">theory, it can be argued </w:t>
      </w:r>
      <w:r w:rsidR="00F6744F" w:rsidRPr="00D236AB">
        <w:rPr>
          <w:rFonts w:ascii="Times New Roman" w:hAnsi="Times New Roman" w:cs="Times New Roman"/>
          <w:sz w:val="24"/>
          <w:szCs w:val="24"/>
        </w:rPr>
        <w:t>the unique cognitive resources that divers</w:t>
      </w:r>
      <w:r w:rsidR="00A77648" w:rsidRPr="00D236AB">
        <w:rPr>
          <w:rFonts w:ascii="Times New Roman" w:hAnsi="Times New Roman" w:cs="Times New Roman"/>
          <w:sz w:val="24"/>
          <w:szCs w:val="24"/>
        </w:rPr>
        <w:t xml:space="preserve">e workforce engrains </w:t>
      </w:r>
      <w:r w:rsidR="00D33CC8" w:rsidRPr="00D236AB">
        <w:rPr>
          <w:rFonts w:ascii="Times New Roman" w:hAnsi="Times New Roman" w:cs="Times New Roman"/>
          <w:sz w:val="24"/>
          <w:szCs w:val="24"/>
        </w:rPr>
        <w:t>has a positiv</w:t>
      </w:r>
      <w:r w:rsidR="00A77648" w:rsidRPr="00D236AB">
        <w:rPr>
          <w:rFonts w:ascii="Times New Roman" w:hAnsi="Times New Roman" w:cs="Times New Roman"/>
          <w:sz w:val="24"/>
          <w:szCs w:val="24"/>
        </w:rPr>
        <w:t>e impact on performance</w:t>
      </w:r>
      <w:r w:rsidR="0073725B" w:rsidRPr="00D236AB">
        <w:rPr>
          <w:rFonts w:ascii="Times New Roman" w:hAnsi="Times New Roman" w:cs="Times New Roman"/>
          <w:sz w:val="24"/>
          <w:szCs w:val="24"/>
        </w:rPr>
        <w:t xml:space="preserve"> (</w:t>
      </w:r>
      <w:r w:rsidR="0073725B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Shin, Kim, Lee &amp; </w:t>
      </w:r>
      <w:proofErr w:type="spellStart"/>
      <w:r w:rsidR="0073725B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Bian</w:t>
      </w:r>
      <w:proofErr w:type="spellEnd"/>
      <w:r w:rsidR="0073725B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, 2012)</w:t>
      </w:r>
      <w:r w:rsidR="00A77648" w:rsidRPr="00D236AB">
        <w:rPr>
          <w:rFonts w:ascii="Times New Roman" w:hAnsi="Times New Roman" w:cs="Times New Roman"/>
          <w:sz w:val="24"/>
          <w:szCs w:val="24"/>
        </w:rPr>
        <w:t>.</w:t>
      </w:r>
      <w:r w:rsidR="006A623A" w:rsidRPr="00D236AB">
        <w:rPr>
          <w:rFonts w:ascii="Times New Roman" w:hAnsi="Times New Roman" w:cs="Times New Roman"/>
          <w:sz w:val="24"/>
          <w:szCs w:val="24"/>
        </w:rPr>
        <w:t xml:space="preserve"> </w:t>
      </w:r>
      <w:r w:rsidR="00D351FB" w:rsidRPr="00D236AB">
        <w:rPr>
          <w:rFonts w:ascii="Times New Roman" w:hAnsi="Times New Roman" w:cs="Times New Roman"/>
          <w:sz w:val="24"/>
          <w:szCs w:val="24"/>
        </w:rPr>
        <w:t>For</w:t>
      </w:r>
      <w:r w:rsidR="006A623A" w:rsidRPr="00D236AB">
        <w:rPr>
          <w:rFonts w:ascii="Times New Roman" w:hAnsi="Times New Roman" w:cs="Times New Roman"/>
          <w:sz w:val="24"/>
          <w:szCs w:val="24"/>
        </w:rPr>
        <w:t xml:space="preserve"> instance, when an organization is faced with a problem, </w:t>
      </w:r>
      <w:r w:rsidR="00D351FB" w:rsidRPr="00D236AB">
        <w:rPr>
          <w:rFonts w:ascii="Times New Roman" w:hAnsi="Times New Roman" w:cs="Times New Roman"/>
          <w:sz w:val="24"/>
          <w:szCs w:val="24"/>
        </w:rPr>
        <w:t xml:space="preserve">the problem can be tackled easily through drawing </w:t>
      </w:r>
      <w:r w:rsidR="00D351FB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a broad range of viewpoints </w:t>
      </w:r>
      <w:r w:rsidR="000E76EB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(employees with diverse backgrounds, perspectives, and experience sets</w:t>
      </w:r>
      <w:r w:rsidR="000E76EB" w:rsidRPr="00D236AB">
        <w:rPr>
          <w:rFonts w:ascii="Times New Roman" w:hAnsi="Times New Roman" w:cs="Times New Roman"/>
          <w:sz w:val="24"/>
          <w:szCs w:val="24"/>
        </w:rPr>
        <w:t>)</w:t>
      </w:r>
      <w:r w:rsidR="00D771E4" w:rsidRPr="00D236AB">
        <w:rPr>
          <w:rFonts w:ascii="Times New Roman" w:hAnsi="Times New Roman" w:cs="Times New Roman"/>
          <w:sz w:val="24"/>
          <w:szCs w:val="24"/>
        </w:rPr>
        <w:t xml:space="preserve"> </w:t>
      </w:r>
      <w:r w:rsidR="00D351FB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to reach the best possible solution</w:t>
      </w:r>
      <w:r w:rsidR="000E76EB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B21A8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45830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Consequently,</w:t>
      </w:r>
      <w:r w:rsidR="00145830" w:rsidRPr="00D236AB">
        <w:rPr>
          <w:rFonts w:ascii="Times New Roman" w:hAnsi="Times New Roman" w:cs="Times New Roman"/>
          <w:sz w:val="24"/>
          <w:szCs w:val="24"/>
        </w:rPr>
        <w:t xml:space="preserve"> </w:t>
      </w:r>
      <w:r w:rsidR="00336A50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Jac</w:t>
      </w:r>
      <w:r w:rsidR="00336A50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kson &amp; Joshi (2011</w:t>
      </w:r>
      <w:r w:rsidR="0018175A" w:rsidRPr="00D236AB">
        <w:rPr>
          <w:rFonts w:ascii="Times New Roman" w:hAnsi="Times New Roman" w:cs="Times New Roman"/>
          <w:sz w:val="24"/>
          <w:szCs w:val="24"/>
        </w:rPr>
        <w:t>) argue</w:t>
      </w:r>
      <w:r w:rsidR="00145830" w:rsidRPr="00D236AB">
        <w:rPr>
          <w:rFonts w:ascii="Times New Roman" w:hAnsi="Times New Roman" w:cs="Times New Roman"/>
          <w:sz w:val="24"/>
          <w:szCs w:val="24"/>
        </w:rPr>
        <w:t xml:space="preserve"> that wen organizations foster a diversified workplace they </w:t>
      </w:r>
      <w:r w:rsidR="00681C1F" w:rsidRPr="00D236AB">
        <w:rPr>
          <w:rFonts w:ascii="Times New Roman" w:hAnsi="Times New Roman" w:cs="Times New Roman"/>
          <w:sz w:val="24"/>
          <w:szCs w:val="24"/>
        </w:rPr>
        <w:t>facilitate the creation of</w:t>
      </w:r>
      <w:r w:rsidR="00145830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45830" w:rsidRPr="00D236AB">
        <w:rPr>
          <w:rFonts w:ascii="Times New Roman" w:hAnsi="Times New Roman" w:cs="Times New Roman"/>
          <w:sz w:val="24"/>
          <w:szCs w:val="24"/>
        </w:rPr>
        <w:t>h</w:t>
      </w:r>
      <w:r w:rsidR="00681C1F" w:rsidRPr="00D236AB">
        <w:rPr>
          <w:rFonts w:ascii="Times New Roman" w:hAnsi="Times New Roman" w:cs="Times New Roman"/>
          <w:sz w:val="24"/>
          <w:szCs w:val="24"/>
        </w:rPr>
        <w:t xml:space="preserve">eterogeneous teams that are inclusive of </w:t>
      </w:r>
      <w:r w:rsidR="00145830" w:rsidRPr="00D236AB">
        <w:rPr>
          <w:rFonts w:ascii="Times New Roman" w:hAnsi="Times New Roman" w:cs="Times New Roman"/>
          <w:sz w:val="24"/>
          <w:szCs w:val="24"/>
        </w:rPr>
        <w:t>minorit</w:t>
      </w:r>
      <w:r w:rsidR="00681C1F" w:rsidRPr="00D236AB">
        <w:rPr>
          <w:rFonts w:ascii="Times New Roman" w:hAnsi="Times New Roman" w:cs="Times New Roman"/>
          <w:sz w:val="24"/>
          <w:szCs w:val="24"/>
        </w:rPr>
        <w:t xml:space="preserve">y members thereby </w:t>
      </w:r>
      <w:r w:rsidR="00100956" w:rsidRPr="00D236AB">
        <w:rPr>
          <w:rFonts w:ascii="Times New Roman" w:hAnsi="Times New Roman" w:cs="Times New Roman"/>
          <w:sz w:val="24"/>
          <w:szCs w:val="24"/>
        </w:rPr>
        <w:t>leading to the effective generation of</w:t>
      </w:r>
      <w:r w:rsidR="00145830" w:rsidRPr="00D236AB">
        <w:rPr>
          <w:rFonts w:ascii="Times New Roman" w:hAnsi="Times New Roman" w:cs="Times New Roman"/>
          <w:sz w:val="24"/>
          <w:szCs w:val="24"/>
        </w:rPr>
        <w:t xml:space="preserve"> ideas and non-obvious alternatives</w:t>
      </w:r>
      <w:r w:rsidR="00100956" w:rsidRPr="00D236AB">
        <w:rPr>
          <w:rFonts w:ascii="Times New Roman" w:hAnsi="Times New Roman" w:cs="Times New Roman"/>
          <w:sz w:val="24"/>
          <w:szCs w:val="24"/>
        </w:rPr>
        <w:t xml:space="preserve"> of handling work. </w:t>
      </w:r>
      <w:r w:rsidR="00182D09" w:rsidRPr="00D236AB">
        <w:rPr>
          <w:rFonts w:ascii="Times New Roman" w:hAnsi="Times New Roman" w:cs="Times New Roman"/>
          <w:sz w:val="24"/>
          <w:szCs w:val="24"/>
        </w:rPr>
        <w:t xml:space="preserve">Based </w:t>
      </w:r>
      <w:r w:rsidR="00DB5673" w:rsidRPr="00D236AB">
        <w:rPr>
          <w:rFonts w:ascii="Times New Roman" w:hAnsi="Times New Roman" w:cs="Times New Roman"/>
          <w:sz w:val="24"/>
          <w:szCs w:val="24"/>
        </w:rPr>
        <w:t>on this perspec</w:t>
      </w:r>
      <w:r w:rsidR="00481B17" w:rsidRPr="00D236AB">
        <w:rPr>
          <w:rFonts w:ascii="Times New Roman" w:hAnsi="Times New Roman" w:cs="Times New Roman"/>
          <w:sz w:val="24"/>
          <w:szCs w:val="24"/>
        </w:rPr>
        <w:t xml:space="preserve">tive, </w:t>
      </w:r>
      <w:r w:rsidR="00DB5673" w:rsidRPr="00D236AB">
        <w:rPr>
          <w:rFonts w:ascii="Times New Roman" w:hAnsi="Times New Roman" w:cs="Times New Roman"/>
          <w:sz w:val="24"/>
          <w:szCs w:val="24"/>
        </w:rPr>
        <w:t>it is typical that an organization’</w:t>
      </w:r>
      <w:r w:rsidR="00182D09" w:rsidRPr="00D236AB">
        <w:rPr>
          <w:rFonts w:ascii="Times New Roman" w:hAnsi="Times New Roman" w:cs="Times New Roman"/>
          <w:sz w:val="24"/>
          <w:szCs w:val="24"/>
        </w:rPr>
        <w:t>s tre</w:t>
      </w:r>
      <w:r w:rsidR="00DB5673" w:rsidRPr="00D236AB">
        <w:rPr>
          <w:rFonts w:ascii="Times New Roman" w:hAnsi="Times New Roman" w:cs="Times New Roman"/>
          <w:sz w:val="24"/>
          <w:szCs w:val="24"/>
        </w:rPr>
        <w:t>atment of its employees including the</w:t>
      </w:r>
      <w:r w:rsidR="001B21A8" w:rsidRPr="00D236AB">
        <w:rPr>
          <w:rFonts w:ascii="Times New Roman" w:hAnsi="Times New Roman" w:cs="Times New Roman"/>
          <w:sz w:val="24"/>
          <w:szCs w:val="24"/>
        </w:rPr>
        <w:t xml:space="preserve"> </w:t>
      </w:r>
      <w:r w:rsidR="00182D09" w:rsidRPr="00D236AB">
        <w:rPr>
          <w:rFonts w:ascii="Times New Roman" w:hAnsi="Times New Roman" w:cs="Times New Roman"/>
          <w:sz w:val="24"/>
          <w:szCs w:val="24"/>
        </w:rPr>
        <w:t>hiring of</w:t>
      </w:r>
      <w:r w:rsidR="00DB5673" w:rsidRPr="00D236AB">
        <w:rPr>
          <w:rFonts w:ascii="Times New Roman" w:hAnsi="Times New Roman" w:cs="Times New Roman"/>
          <w:sz w:val="24"/>
          <w:szCs w:val="24"/>
        </w:rPr>
        <w:t xml:space="preserve"> minorities and</w:t>
      </w:r>
      <w:r w:rsidR="001B21A8" w:rsidRPr="00D236AB">
        <w:rPr>
          <w:rFonts w:ascii="Times New Roman" w:hAnsi="Times New Roman" w:cs="Times New Roman"/>
          <w:sz w:val="24"/>
          <w:szCs w:val="24"/>
        </w:rPr>
        <w:t xml:space="preserve"> </w:t>
      </w:r>
      <w:r w:rsidR="00481B17" w:rsidRPr="00D236AB">
        <w:rPr>
          <w:rFonts w:ascii="Times New Roman" w:hAnsi="Times New Roman" w:cs="Times New Roman"/>
          <w:sz w:val="24"/>
          <w:szCs w:val="24"/>
        </w:rPr>
        <w:t>women</w:t>
      </w:r>
      <w:r w:rsidR="00182D09" w:rsidRPr="00D236AB">
        <w:rPr>
          <w:rFonts w:ascii="Times New Roman" w:hAnsi="Times New Roman" w:cs="Times New Roman"/>
          <w:sz w:val="24"/>
          <w:szCs w:val="24"/>
        </w:rPr>
        <w:t xml:space="preserve"> </w:t>
      </w:r>
      <w:r w:rsidR="00DB5673" w:rsidRPr="00D236AB">
        <w:rPr>
          <w:rFonts w:ascii="Times New Roman" w:hAnsi="Times New Roman" w:cs="Times New Roman"/>
          <w:sz w:val="24"/>
          <w:szCs w:val="24"/>
        </w:rPr>
        <w:t xml:space="preserve">is vital for </w:t>
      </w:r>
      <w:r w:rsidR="001B21A8" w:rsidRPr="00D236AB">
        <w:rPr>
          <w:rFonts w:ascii="Times New Roman" w:hAnsi="Times New Roman" w:cs="Times New Roman"/>
          <w:sz w:val="24"/>
          <w:szCs w:val="24"/>
        </w:rPr>
        <w:t xml:space="preserve">establishing </w:t>
      </w:r>
      <w:r w:rsidR="00182D09" w:rsidRPr="00D236AB">
        <w:rPr>
          <w:rFonts w:ascii="Times New Roman" w:hAnsi="Times New Roman" w:cs="Times New Roman"/>
          <w:sz w:val="24"/>
          <w:szCs w:val="24"/>
        </w:rPr>
        <w:t>stakeholder impressions of corporate social performance</w:t>
      </w:r>
      <w:r w:rsidR="00542372" w:rsidRPr="00D236AB">
        <w:rPr>
          <w:rFonts w:ascii="Times New Roman" w:hAnsi="Times New Roman" w:cs="Times New Roman"/>
          <w:sz w:val="24"/>
          <w:szCs w:val="24"/>
        </w:rPr>
        <w:t xml:space="preserve"> which in return induces purchase goods and services, hence organizational performance</w:t>
      </w:r>
      <w:r w:rsidRPr="00D236A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1452" w:rsidRPr="00D236AB" w:rsidRDefault="002D6C64" w:rsidP="00D45E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236AB">
        <w:rPr>
          <w:rFonts w:ascii="Times New Roman" w:hAnsi="Times New Roman" w:cs="Times New Roman"/>
          <w:sz w:val="24"/>
          <w:szCs w:val="24"/>
        </w:rPr>
        <w:t xml:space="preserve"> Nevertheless, despite diversity being a critical pillar in organizational performance, it is </w:t>
      </w:r>
      <w:r w:rsidR="00B637C8" w:rsidRPr="00D236AB">
        <w:rPr>
          <w:rFonts w:ascii="Times New Roman" w:hAnsi="Times New Roman" w:cs="Times New Roman"/>
          <w:sz w:val="24"/>
          <w:szCs w:val="24"/>
        </w:rPr>
        <w:t xml:space="preserve">prone to several issues. </w:t>
      </w:r>
      <w:r w:rsidR="00F07F63" w:rsidRPr="00D236AB">
        <w:rPr>
          <w:rFonts w:ascii="Times New Roman" w:hAnsi="Times New Roman" w:cs="Times New Roman"/>
          <w:sz w:val="24"/>
          <w:szCs w:val="24"/>
        </w:rPr>
        <w:t>T</w:t>
      </w:r>
      <w:r w:rsidR="00B637C8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he major diversity issues in the</w:t>
      </w:r>
      <w:r w:rsidR="00F07F63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contemporary workplace </w:t>
      </w:r>
      <w:r w:rsidR="0098784E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environment include;</w:t>
      </w:r>
      <w:r w:rsidR="00C130D2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cultural diversity, age diversity, lifestyle diversity, and gender diversity</w:t>
      </w:r>
      <w:r w:rsidR="000D4255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(Daly, 1998)</w:t>
      </w:r>
      <w:r w:rsidR="00C130D2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7C0ADB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Cultural diversity includes relig</w:t>
      </w:r>
      <w:r w:rsidR="000D4255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ion, race, and native language. </w:t>
      </w:r>
      <w:r w:rsidR="007C0ADB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Organizations that </w:t>
      </w:r>
      <w:r w:rsidR="00144CD5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hold prejudice </w:t>
      </w:r>
      <w:r w:rsidR="00144CD5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against employees who have different cultural, ethnic, and religious backgrounds, hinder diversity </w:t>
      </w:r>
      <w:r w:rsidR="00C130D2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expansion which in return stops or</w:t>
      </w:r>
      <w:r w:rsidR="007A7D1B" w:rsidRPr="00D236AB">
        <w:rPr>
          <w:rFonts w:ascii="Times New Roman" w:hAnsi="Times New Roman" w:cs="Times New Roman"/>
          <w:sz w:val="24"/>
          <w:szCs w:val="24"/>
        </w:rPr>
        <w:t xml:space="preserve"> slow</w:t>
      </w:r>
      <w:r w:rsidR="00C130D2" w:rsidRPr="00D236AB">
        <w:rPr>
          <w:rFonts w:ascii="Times New Roman" w:hAnsi="Times New Roman" w:cs="Times New Roman"/>
          <w:sz w:val="24"/>
          <w:szCs w:val="24"/>
        </w:rPr>
        <w:t>s</w:t>
      </w:r>
      <w:r w:rsidR="007A7D1B" w:rsidRPr="00D236AB">
        <w:rPr>
          <w:rFonts w:ascii="Times New Roman" w:hAnsi="Times New Roman" w:cs="Times New Roman"/>
          <w:sz w:val="24"/>
          <w:szCs w:val="24"/>
        </w:rPr>
        <w:t xml:space="preserve"> </w:t>
      </w:r>
      <w:r w:rsidR="00144CD5" w:rsidRPr="00D236AB">
        <w:rPr>
          <w:rFonts w:ascii="Times New Roman" w:hAnsi="Times New Roman" w:cs="Times New Roman"/>
          <w:sz w:val="24"/>
          <w:szCs w:val="24"/>
        </w:rPr>
        <w:t>down productivity in the workplace</w:t>
      </w:r>
      <w:r w:rsidR="00C130D2" w:rsidRPr="00D236AB">
        <w:rPr>
          <w:rFonts w:ascii="Times New Roman" w:hAnsi="Times New Roman" w:cs="Times New Roman"/>
          <w:sz w:val="24"/>
          <w:szCs w:val="24"/>
        </w:rPr>
        <w:t>.</w:t>
      </w:r>
      <w:r w:rsidR="00C130D2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75886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Age diversity encompasses</w:t>
      </w:r>
      <w:r w:rsidR="00CE0386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all the </w:t>
      </w:r>
      <w:r w:rsidR="000642E0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total generations ranging from </w:t>
      </w:r>
      <w:r w:rsidR="00D45E07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the Silent Generation up through Generation Z</w:t>
      </w:r>
      <w:r w:rsidR="000642E0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. Organizations which are discriminatory aga</w:t>
      </w:r>
      <w:r w:rsidR="006C111C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inst </w:t>
      </w:r>
      <w:r w:rsidR="00CE0386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certain </w:t>
      </w:r>
      <w:r w:rsidR="006C111C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generation</w:t>
      </w:r>
      <w:r w:rsidR="00CE0386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bracket, they may end up losing </w:t>
      </w:r>
      <w:r w:rsidR="00E75886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out on those skill sets because they favor hiring one group over another</w:t>
      </w:r>
      <w:r w:rsidR="00822B39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822B39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Patric</w:t>
      </w:r>
      <w:r w:rsidR="00822B39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k &amp; Kumar, 2012)</w:t>
      </w:r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130D2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126FF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Life</w:t>
      </w:r>
      <w:r w:rsidR="006B74CD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style diversity incorporates</w:t>
      </w:r>
      <w:r w:rsidR="003126FF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sexu</w:t>
      </w:r>
      <w:r w:rsidR="006B74CD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ality including </w:t>
      </w:r>
      <w:r w:rsidR="003126FF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other lifestyle situations, such as </w:t>
      </w:r>
      <w:r w:rsidR="0050706E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cohabitation and single parenthood. When organizations</w:t>
      </w:r>
      <w:r w:rsidR="003126FF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discriminate against </w:t>
      </w:r>
      <w:r w:rsidR="0050706E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job candidates or employees w</w:t>
      </w:r>
      <w:r w:rsidR="003126FF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ith different lifestyles, they can lead employees to be less productive.</w:t>
      </w:r>
      <w:r w:rsidR="007A7D1B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Finally, concerning </w:t>
      </w:r>
      <w:r w:rsidR="006B74CD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g</w:t>
      </w:r>
      <w:r w:rsidR="00B12B86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ender diversity</w:t>
      </w:r>
      <w:r w:rsidR="007A7D1B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; o</w:t>
      </w:r>
      <w:r w:rsidR="00B12B86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rganizations that are gender discriminatory, not only this hinders diversity but also results in poor organizational performance. </w:t>
      </w:r>
      <w:r w:rsidR="007A7D1B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Organizations</w:t>
      </w:r>
      <w:r w:rsidR="00B12B86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address this by simply taking steps towards fostering an inclusive environment by developing a diversity inclusion plan</w:t>
      </w:r>
      <w:r w:rsidR="00345C4C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345C4C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Konrad</w:t>
      </w:r>
      <w:proofErr w:type="spellEnd"/>
      <w:r w:rsidR="00345C4C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, Prasad &amp; Pringle, 2005)</w:t>
      </w:r>
      <w:r w:rsidR="00B12B86"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2E0A58" w:rsidRPr="00D236AB" w:rsidRDefault="002E0A58" w:rsidP="00D45E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E0A58" w:rsidRPr="00D236AB" w:rsidRDefault="002E0A58" w:rsidP="00D45E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E0A58" w:rsidRPr="00D236AB" w:rsidRDefault="002E0A58" w:rsidP="00D45E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E0A58" w:rsidRDefault="002E0A58" w:rsidP="00D45E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F3A57" w:rsidRDefault="005F3A57" w:rsidP="00D45E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F3A57" w:rsidRDefault="005F3A57" w:rsidP="00D45E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F3A57" w:rsidRDefault="005F3A57" w:rsidP="00D45E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F3A57" w:rsidRDefault="005F3A57" w:rsidP="00D45E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F3A57" w:rsidRDefault="005F3A57" w:rsidP="00D45E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F3A57" w:rsidRPr="00D236AB" w:rsidRDefault="005F3A57" w:rsidP="00D45E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E0A58" w:rsidRPr="00D236AB" w:rsidRDefault="002E0A58" w:rsidP="00D45E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3725B" w:rsidRPr="00D236AB" w:rsidRDefault="0073725B" w:rsidP="00D45E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2E0A58" w:rsidRPr="00D236AB" w:rsidRDefault="002E0A58" w:rsidP="00D45EC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Cox, T. H., &amp; Blake, S. (1991). Managing cultural diversity: Implications for organizational competitiveness. </w:t>
      </w:r>
      <w:r w:rsidRPr="00D236A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Academy of Management Perspectives</w:t>
      </w:r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236A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</w:t>
      </w:r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(3), 45-56.</w:t>
      </w:r>
    </w:p>
    <w:p w:rsidR="002E0A58" w:rsidRPr="00D236AB" w:rsidRDefault="002E0A58" w:rsidP="00D45EC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Daly, A. (Ed.). (1998). </w:t>
      </w:r>
      <w:r w:rsidRPr="00D236A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Workplace diversity: Issues and perspectives</w:t>
      </w:r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. Washington, DC: NASW Press.</w:t>
      </w:r>
    </w:p>
    <w:p w:rsidR="002E0A58" w:rsidRPr="00D236AB" w:rsidRDefault="002E0A58" w:rsidP="00D45EC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Jackson, S. E., &amp; Joshi, A. (2011).</w:t>
      </w:r>
      <w:proofErr w:type="gramEnd"/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Work team diversity.</w:t>
      </w:r>
    </w:p>
    <w:p w:rsidR="002E0A58" w:rsidRPr="00D236AB" w:rsidRDefault="002E0A58" w:rsidP="00D45EC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Konrad</w:t>
      </w:r>
      <w:proofErr w:type="spellEnd"/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, A. M., Prasad, P., &amp; Pringle, J. (Eds.).</w:t>
      </w:r>
      <w:proofErr w:type="gramEnd"/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(2005). </w:t>
      </w:r>
      <w:r w:rsidRPr="00D236A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Handbook of workplace diversity</w:t>
      </w:r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Sage.</w:t>
      </w:r>
      <w:proofErr w:type="gramEnd"/>
    </w:p>
    <w:p w:rsidR="002E0A58" w:rsidRPr="00D236AB" w:rsidRDefault="002E0A58" w:rsidP="00D45EC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Patrick, H. A., &amp; Kumar, V. R. (2012).</w:t>
      </w:r>
      <w:proofErr w:type="gramEnd"/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Managing workplace diversity: Issues and challenges. </w:t>
      </w:r>
      <w:proofErr w:type="gramStart"/>
      <w:r w:rsidRPr="00D236A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Sage Open</w:t>
      </w:r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236A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</w:t>
      </w:r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(2), 2158244012444615.</w:t>
      </w:r>
      <w:proofErr w:type="gramEnd"/>
    </w:p>
    <w:p w:rsidR="002E0A58" w:rsidRPr="00D236AB" w:rsidRDefault="002E0A58" w:rsidP="00D45EC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Shin, S. J., Kim, T. Y., Lee, J. Y., &amp; </w:t>
      </w:r>
      <w:proofErr w:type="spellStart"/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Bian</w:t>
      </w:r>
      <w:proofErr w:type="spellEnd"/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, L. (2012).</w:t>
      </w:r>
      <w:proofErr w:type="gramEnd"/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Cognitive team diversity and individual team member creativity: A cross-level interaction. </w:t>
      </w:r>
      <w:r w:rsidRPr="00D236A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Academy of Management Journal</w:t>
      </w:r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236A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55</w:t>
      </w:r>
      <w:r w:rsidRPr="00D236AB">
        <w:rPr>
          <w:rFonts w:ascii="Times New Roman" w:hAnsi="Times New Roman" w:cs="Times New Roman"/>
          <w:sz w:val="24"/>
          <w:szCs w:val="24"/>
          <w:shd w:val="clear" w:color="auto" w:fill="FFFFFF"/>
        </w:rPr>
        <w:t>(1), 197-212.</w:t>
      </w:r>
    </w:p>
    <w:sectPr w:rsidR="002E0A58" w:rsidRPr="00D236AB" w:rsidSect="004318F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C64" w:rsidRDefault="002D6C64" w:rsidP="004318F2">
      <w:pPr>
        <w:spacing w:after="0" w:line="240" w:lineRule="auto"/>
      </w:pPr>
      <w:r>
        <w:separator/>
      </w:r>
    </w:p>
  </w:endnote>
  <w:endnote w:type="continuationSeparator" w:id="0">
    <w:p w:rsidR="002D6C64" w:rsidRDefault="002D6C64" w:rsidP="00431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C64" w:rsidRDefault="002D6C64" w:rsidP="004318F2">
      <w:pPr>
        <w:spacing w:after="0" w:line="240" w:lineRule="auto"/>
      </w:pPr>
      <w:r>
        <w:separator/>
      </w:r>
    </w:p>
  </w:footnote>
  <w:footnote w:type="continuationSeparator" w:id="0">
    <w:p w:rsidR="002D6C64" w:rsidRDefault="002D6C64" w:rsidP="00431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4F5" w:rsidRPr="004132DF" w:rsidRDefault="00DE74F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132DF">
      <w:rPr>
        <w:rFonts w:ascii="Times New Roman" w:hAnsi="Times New Roman" w:cs="Times New Roman"/>
        <w:sz w:val="24"/>
        <w:szCs w:val="24"/>
        <w:shd w:val="clear" w:color="auto" w:fill="FFFFFF"/>
      </w:rPr>
      <w:t>HOW DIVERSITY INFLUENCES ORGANIZATIONAL PERFORMANCE</w:t>
    </w:r>
    <w:r w:rsidRPr="004132DF">
      <w:rPr>
        <w:rFonts w:ascii="Times New Roman" w:hAnsi="Times New Roman" w:cs="Times New Roman"/>
        <w:sz w:val="24"/>
        <w:szCs w:val="24"/>
      </w:rPr>
      <w:t xml:space="preserve">        </w:t>
    </w:r>
    <w:r w:rsidR="004132DF">
      <w:rPr>
        <w:rFonts w:ascii="Times New Roman" w:hAnsi="Times New Roman" w:cs="Times New Roman"/>
        <w:sz w:val="24"/>
        <w:szCs w:val="24"/>
      </w:rPr>
      <w:t xml:space="preserve">                 </w:t>
    </w:r>
    <w:r w:rsidRPr="004132DF">
      <w:rPr>
        <w:rFonts w:ascii="Times New Roman" w:hAnsi="Times New Roman" w:cs="Times New Roman"/>
        <w:sz w:val="24"/>
        <w:szCs w:val="24"/>
      </w:rPr>
      <w:t xml:space="preserve">    </w:t>
    </w:r>
    <w:sdt>
      <w:sdtPr>
        <w:rPr>
          <w:rFonts w:ascii="Times New Roman" w:hAnsi="Times New Roman" w:cs="Times New Roman"/>
          <w:sz w:val="24"/>
          <w:szCs w:val="24"/>
        </w:rPr>
        <w:id w:val="-171426036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132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132D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132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0D2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132D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E74F5" w:rsidRPr="004132DF" w:rsidRDefault="00DE74F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8524578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318F2" w:rsidRPr="004318F2" w:rsidRDefault="004318F2" w:rsidP="00DE74F5">
        <w:pPr>
          <w:spacing w:line="480" w:lineRule="auto"/>
          <w:rPr>
            <w:rFonts w:ascii="Times New Roman" w:hAnsi="Times New Roman" w:cs="Times New Roman"/>
            <w:sz w:val="24"/>
            <w:szCs w:val="24"/>
            <w:shd w:val="clear" w:color="auto" w:fill="FFFFFF"/>
          </w:rPr>
        </w:pPr>
        <w:r w:rsidRPr="004318F2">
          <w:rPr>
            <w:rFonts w:ascii="Times New Roman" w:hAnsi="Times New Roman" w:cs="Times New Roman"/>
            <w:sz w:val="24"/>
            <w:szCs w:val="24"/>
          </w:rPr>
          <w:t>Running head:</w:t>
        </w:r>
        <w:r w:rsidRPr="004318F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</w:t>
        </w:r>
        <w:r w:rsidRPr="004318F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HOW DIVERSITY INFLUENCES ORGANIZATIONAL PERFORMANCE</w:t>
        </w:r>
        <w:r w:rsidR="00DE74F5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    </w:t>
        </w:r>
        <w:r w:rsidRPr="004318F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18F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318F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6D0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318F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318F2" w:rsidRPr="004318F2" w:rsidRDefault="004318F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84D"/>
    <w:rsid w:val="00022F0B"/>
    <w:rsid w:val="000642E0"/>
    <w:rsid w:val="000D4255"/>
    <w:rsid w:val="000E76EB"/>
    <w:rsid w:val="00100956"/>
    <w:rsid w:val="0011564A"/>
    <w:rsid w:val="00144CD5"/>
    <w:rsid w:val="00145830"/>
    <w:rsid w:val="0018175A"/>
    <w:rsid w:val="001817EE"/>
    <w:rsid w:val="00182D09"/>
    <w:rsid w:val="001B21A8"/>
    <w:rsid w:val="001B71F3"/>
    <w:rsid w:val="001F1B51"/>
    <w:rsid w:val="002244AE"/>
    <w:rsid w:val="002A1452"/>
    <w:rsid w:val="002B3004"/>
    <w:rsid w:val="002D6C64"/>
    <w:rsid w:val="002E0A58"/>
    <w:rsid w:val="003126FF"/>
    <w:rsid w:val="00321739"/>
    <w:rsid w:val="00336A50"/>
    <w:rsid w:val="00345C4C"/>
    <w:rsid w:val="003962A4"/>
    <w:rsid w:val="004132DF"/>
    <w:rsid w:val="004148BE"/>
    <w:rsid w:val="004318F2"/>
    <w:rsid w:val="00444FE6"/>
    <w:rsid w:val="00460193"/>
    <w:rsid w:val="00481B17"/>
    <w:rsid w:val="0050706E"/>
    <w:rsid w:val="00542372"/>
    <w:rsid w:val="00547CA8"/>
    <w:rsid w:val="005C1286"/>
    <w:rsid w:val="005F3A57"/>
    <w:rsid w:val="00681C1F"/>
    <w:rsid w:val="00697429"/>
    <w:rsid w:val="006A623A"/>
    <w:rsid w:val="006B74CD"/>
    <w:rsid w:val="006C111C"/>
    <w:rsid w:val="006D32EF"/>
    <w:rsid w:val="0073725B"/>
    <w:rsid w:val="007471A3"/>
    <w:rsid w:val="007A7D1B"/>
    <w:rsid w:val="007C0ADB"/>
    <w:rsid w:val="007E60D0"/>
    <w:rsid w:val="00822B39"/>
    <w:rsid w:val="00842952"/>
    <w:rsid w:val="00867AC3"/>
    <w:rsid w:val="008718C4"/>
    <w:rsid w:val="00911F3C"/>
    <w:rsid w:val="0095197A"/>
    <w:rsid w:val="0098784E"/>
    <w:rsid w:val="0099687D"/>
    <w:rsid w:val="00A02783"/>
    <w:rsid w:val="00A3684D"/>
    <w:rsid w:val="00A77648"/>
    <w:rsid w:val="00B10D25"/>
    <w:rsid w:val="00B12B86"/>
    <w:rsid w:val="00B2517B"/>
    <w:rsid w:val="00B52DEE"/>
    <w:rsid w:val="00B637C8"/>
    <w:rsid w:val="00BA46E6"/>
    <w:rsid w:val="00BB4102"/>
    <w:rsid w:val="00C130D2"/>
    <w:rsid w:val="00C65B2F"/>
    <w:rsid w:val="00CC21BE"/>
    <w:rsid w:val="00CE0386"/>
    <w:rsid w:val="00D236AB"/>
    <w:rsid w:val="00D33CC8"/>
    <w:rsid w:val="00D351FB"/>
    <w:rsid w:val="00D45E07"/>
    <w:rsid w:val="00D45ECF"/>
    <w:rsid w:val="00D5588D"/>
    <w:rsid w:val="00D771E4"/>
    <w:rsid w:val="00DB5673"/>
    <w:rsid w:val="00DC6458"/>
    <w:rsid w:val="00DE74F5"/>
    <w:rsid w:val="00E36D0E"/>
    <w:rsid w:val="00E438FE"/>
    <w:rsid w:val="00E75886"/>
    <w:rsid w:val="00EC6706"/>
    <w:rsid w:val="00F07F63"/>
    <w:rsid w:val="00F341AD"/>
    <w:rsid w:val="00F3507D"/>
    <w:rsid w:val="00F6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47C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CA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4318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8F2"/>
  </w:style>
  <w:style w:type="paragraph" w:styleId="Footer">
    <w:name w:val="footer"/>
    <w:basedOn w:val="Normal"/>
    <w:link w:val="FooterChar"/>
    <w:uiPriority w:val="99"/>
    <w:unhideWhenUsed/>
    <w:rsid w:val="004318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8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47C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CA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4318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8F2"/>
  </w:style>
  <w:style w:type="paragraph" w:styleId="Footer">
    <w:name w:val="footer"/>
    <w:basedOn w:val="Normal"/>
    <w:link w:val="FooterChar"/>
    <w:uiPriority w:val="99"/>
    <w:unhideWhenUsed/>
    <w:rsid w:val="004318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8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12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2019-11-13T10:02:00Z</dcterms:created>
  <dcterms:modified xsi:type="dcterms:W3CDTF">2019-11-13T10:02:00Z</dcterms:modified>
</cp:coreProperties>
</file>